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7D" w:rsidRPr="0098277D" w:rsidRDefault="0098277D" w:rsidP="0098277D">
      <w:pPr>
        <w:pStyle w:val="NoSpacing"/>
        <w:jc w:val="center"/>
        <w:rPr>
          <w:b/>
          <w:u w:val="single"/>
        </w:rPr>
      </w:pPr>
      <w:r w:rsidRPr="0098277D">
        <w:rPr>
          <w:b/>
          <w:u w:val="single"/>
        </w:rPr>
        <w:t>LOCAL FURNITURE VENDORS</w:t>
      </w:r>
    </w:p>
    <w:p w:rsidR="0098277D" w:rsidRDefault="0098277D" w:rsidP="0098277D">
      <w:pPr>
        <w:pStyle w:val="NoSpacing"/>
      </w:pPr>
    </w:p>
    <w:p w:rsidR="00965E99" w:rsidRDefault="00D97433" w:rsidP="0098277D">
      <w:pPr>
        <w:pStyle w:val="NoSpacing"/>
      </w:pPr>
      <w:r>
        <w:t xml:space="preserve">The </w:t>
      </w:r>
      <w:hyperlink r:id="rId4" w:history="1">
        <w:r w:rsidRPr="00D97433">
          <w:rPr>
            <w:rStyle w:val="Hyperlink"/>
          </w:rPr>
          <w:t>Purchasing Policy</w:t>
        </w:r>
      </w:hyperlink>
      <w:r>
        <w:t xml:space="preserve"> requires centralized purchasing for furniture through Facilities. </w:t>
      </w:r>
      <w:r w:rsidR="005C0CED">
        <w:t>Small individual orders may be allowed and i</w:t>
      </w:r>
      <w:r w:rsidR="00FE4EF6">
        <w:t xml:space="preserve">t is recommended you use a local vendor where you can examine your potential purchase. </w:t>
      </w:r>
      <w:bookmarkStart w:id="0" w:name="_GoBack"/>
      <w:bookmarkEnd w:id="0"/>
      <w:r w:rsidR="00FE4EF6">
        <w:t xml:space="preserve">This will ensure you are buying quality products that is consistent with Carleton standards and sustainability. </w:t>
      </w:r>
    </w:p>
    <w:p w:rsidR="00FE4EF6" w:rsidRDefault="00FE4EF6" w:rsidP="0098277D">
      <w:pPr>
        <w:pStyle w:val="NoSpacing"/>
      </w:pPr>
    </w:p>
    <w:p w:rsidR="00134F08" w:rsidRDefault="00134F08" w:rsidP="0098277D">
      <w:pPr>
        <w:pStyle w:val="NoSpacing"/>
      </w:pPr>
      <w:r>
        <w:t xml:space="preserve">*Best option for </w:t>
      </w:r>
      <w:r w:rsidR="00C62EC2">
        <w:t>quality</w:t>
      </w:r>
      <w:r>
        <w:t xml:space="preserve"> furniture with a company that has a warranty on their products. </w:t>
      </w:r>
    </w:p>
    <w:p w:rsidR="00FE4EF6" w:rsidRDefault="00FE4EF6" w:rsidP="0098277D">
      <w:pPr>
        <w:pStyle w:val="NoSpacing"/>
      </w:pPr>
    </w:p>
    <w:p w:rsidR="000A5558" w:rsidRDefault="00134F08" w:rsidP="0098277D">
      <w:pPr>
        <w:pStyle w:val="NoSpacing"/>
      </w:pPr>
      <w:r>
        <w:t>*</w:t>
      </w:r>
      <w:r w:rsidR="000A5558">
        <w:t>Innovative Office Solutions</w:t>
      </w:r>
      <w:r>
        <w:t xml:space="preserve"> – visit Storlie Company </w:t>
      </w:r>
      <w:r w:rsidR="00E3414E">
        <w:t xml:space="preserve">or Innovative </w:t>
      </w:r>
      <w:r>
        <w:t>showroom</w:t>
      </w:r>
      <w:r w:rsidR="00A86282">
        <w:t xml:space="preserve"> </w:t>
      </w:r>
      <w:r w:rsidR="00E3414E">
        <w:t>(by appt.)</w:t>
      </w:r>
      <w:r>
        <w:t xml:space="preserve"> and work with Kristen </w:t>
      </w:r>
      <w:proofErr w:type="spellStart"/>
      <w:r>
        <w:t>Moraal</w:t>
      </w:r>
      <w:proofErr w:type="spellEnd"/>
      <w:r>
        <w:t xml:space="preserve"> for discounted pricing</w:t>
      </w:r>
      <w:r w:rsidR="00E3414E">
        <w:t xml:space="preserve"> and to </w:t>
      </w:r>
      <w:r w:rsidR="00D97433">
        <w:t>see</w:t>
      </w:r>
      <w:r w:rsidR="00E3414E">
        <w:t xml:space="preserve"> products</w:t>
      </w:r>
      <w:r>
        <w:t>.</w:t>
      </w:r>
    </w:p>
    <w:p w:rsidR="000A5558" w:rsidRDefault="000A5558" w:rsidP="0098277D">
      <w:pPr>
        <w:pStyle w:val="NoSpacing"/>
      </w:pPr>
      <w:r>
        <w:t xml:space="preserve">Contact: Kristen </w:t>
      </w:r>
      <w:proofErr w:type="spellStart"/>
      <w:r>
        <w:t>Moraal</w:t>
      </w:r>
      <w:proofErr w:type="spellEnd"/>
      <w:r>
        <w:t xml:space="preserve"> 612-590-4905</w:t>
      </w:r>
    </w:p>
    <w:p w:rsidR="000A5558" w:rsidRDefault="000A5558" w:rsidP="0098277D">
      <w:pPr>
        <w:pStyle w:val="NoSpacing"/>
      </w:pPr>
      <w:r>
        <w:t>151 E Cliff Road</w:t>
      </w:r>
    </w:p>
    <w:p w:rsidR="000A5558" w:rsidRDefault="000A5558" w:rsidP="0098277D">
      <w:pPr>
        <w:pStyle w:val="NoSpacing"/>
      </w:pPr>
      <w:r>
        <w:t>Burnsville, MN 55337</w:t>
      </w:r>
    </w:p>
    <w:p w:rsidR="000A5558" w:rsidRDefault="000A5558" w:rsidP="0098277D">
      <w:pPr>
        <w:pStyle w:val="NoSpacing"/>
      </w:pPr>
    </w:p>
    <w:p w:rsidR="000A5558" w:rsidRDefault="000A5558" w:rsidP="00134F08">
      <w:pPr>
        <w:pStyle w:val="NoSpacing"/>
        <w:ind w:left="720"/>
      </w:pPr>
      <w:r>
        <w:t>Storlie Company</w:t>
      </w:r>
    </w:p>
    <w:p w:rsidR="000A5558" w:rsidRDefault="000A5558" w:rsidP="00134F08">
      <w:pPr>
        <w:pStyle w:val="NoSpacing"/>
        <w:ind w:left="720"/>
      </w:pPr>
      <w:r>
        <w:t>5812 W 36</w:t>
      </w:r>
      <w:r w:rsidRPr="000A5558">
        <w:rPr>
          <w:vertAlign w:val="superscript"/>
        </w:rPr>
        <w:t>th</w:t>
      </w:r>
      <w:r>
        <w:t xml:space="preserve"> St.</w:t>
      </w:r>
    </w:p>
    <w:p w:rsidR="000A5558" w:rsidRDefault="000A5558" w:rsidP="00134F08">
      <w:pPr>
        <w:pStyle w:val="NoSpacing"/>
        <w:ind w:left="720"/>
      </w:pPr>
      <w:r>
        <w:t xml:space="preserve">St. Louis Park, MN </w:t>
      </w:r>
    </w:p>
    <w:p w:rsidR="00C62EC2" w:rsidRDefault="00C62EC2" w:rsidP="00134F08">
      <w:pPr>
        <w:pStyle w:val="NoSpacing"/>
        <w:ind w:left="720"/>
      </w:pPr>
      <w:r w:rsidRPr="00C62EC2">
        <w:t>https://harmonycollection.furniture/20-21-catalog/</w:t>
      </w:r>
    </w:p>
    <w:p w:rsidR="000A5558" w:rsidRDefault="000A5558" w:rsidP="0098277D">
      <w:pPr>
        <w:pStyle w:val="NoSpacing"/>
      </w:pPr>
    </w:p>
    <w:p w:rsidR="000A5558" w:rsidRPr="000A5558" w:rsidRDefault="003629A4" w:rsidP="0098277D">
      <w:pPr>
        <w:pStyle w:val="NoSpacing"/>
        <w:rPr>
          <w:u w:val="single"/>
        </w:rPr>
      </w:pPr>
      <w:r w:rsidRPr="000A5558">
        <w:rPr>
          <w:u w:val="single"/>
        </w:rPr>
        <w:t>O</w:t>
      </w:r>
      <w:r w:rsidR="00FE4EF6">
        <w:rPr>
          <w:u w:val="single"/>
        </w:rPr>
        <w:t>ther Local Residential Style Furniture Stores</w:t>
      </w:r>
    </w:p>
    <w:p w:rsidR="0015057D" w:rsidRDefault="0098277D" w:rsidP="0098277D">
      <w:pPr>
        <w:pStyle w:val="NoSpacing"/>
      </w:pPr>
      <w:r>
        <w:t>Erickson Furniture</w:t>
      </w:r>
    </w:p>
    <w:p w:rsidR="0098277D" w:rsidRDefault="0098277D" w:rsidP="0098277D">
      <w:pPr>
        <w:pStyle w:val="NoSpacing"/>
      </w:pPr>
      <w:r>
        <w:t>30 5</w:t>
      </w:r>
      <w:r w:rsidRPr="0098277D">
        <w:rPr>
          <w:vertAlign w:val="superscript"/>
        </w:rPr>
        <w:t>th</w:t>
      </w:r>
      <w:r>
        <w:t xml:space="preserve"> St NW</w:t>
      </w:r>
    </w:p>
    <w:p w:rsidR="0098277D" w:rsidRDefault="0098277D" w:rsidP="0098277D">
      <w:pPr>
        <w:pStyle w:val="NoSpacing"/>
      </w:pPr>
      <w:r>
        <w:t>Faribault, MN 55021</w:t>
      </w:r>
    </w:p>
    <w:p w:rsidR="0098277D" w:rsidRDefault="0098277D" w:rsidP="0098277D">
      <w:pPr>
        <w:pStyle w:val="NoSpacing"/>
      </w:pPr>
    </w:p>
    <w:p w:rsidR="0098277D" w:rsidRDefault="0098277D" w:rsidP="0098277D">
      <w:pPr>
        <w:pStyle w:val="NoSpacing"/>
      </w:pPr>
      <w:r>
        <w:t>Bierman Home Furnishings</w:t>
      </w:r>
    </w:p>
    <w:p w:rsidR="0098277D" w:rsidRDefault="0098277D" w:rsidP="0098277D">
      <w:pPr>
        <w:pStyle w:val="NoSpacing"/>
      </w:pPr>
      <w:r>
        <w:t>422 Division St S</w:t>
      </w:r>
    </w:p>
    <w:p w:rsidR="0098277D" w:rsidRDefault="0098277D" w:rsidP="0098277D">
      <w:pPr>
        <w:pStyle w:val="NoSpacing"/>
      </w:pPr>
      <w:r>
        <w:t>Northfield, MN 55057</w:t>
      </w:r>
    </w:p>
    <w:p w:rsidR="0098277D" w:rsidRDefault="0098277D" w:rsidP="0098277D">
      <w:pPr>
        <w:pStyle w:val="NoSpacing"/>
      </w:pPr>
    </w:p>
    <w:p w:rsidR="005C0CED" w:rsidRDefault="005C0CED" w:rsidP="005C0CED">
      <w:pPr>
        <w:pStyle w:val="NoSpacing"/>
      </w:pPr>
      <w:proofErr w:type="spellStart"/>
      <w:r>
        <w:t>Slumberland</w:t>
      </w:r>
      <w:proofErr w:type="spellEnd"/>
    </w:p>
    <w:p w:rsidR="005C0CED" w:rsidRDefault="005C0CED" w:rsidP="005C0CED">
      <w:pPr>
        <w:pStyle w:val="NoSpacing"/>
      </w:pPr>
      <w:r>
        <w:t>404 Schilling Dr</w:t>
      </w:r>
    </w:p>
    <w:p w:rsidR="005C0CED" w:rsidRDefault="005C0CED" w:rsidP="005C0CED">
      <w:pPr>
        <w:pStyle w:val="NoSpacing"/>
      </w:pPr>
      <w:r>
        <w:t>Dundas, MN 55019</w:t>
      </w:r>
    </w:p>
    <w:p w:rsidR="005C0CED" w:rsidRDefault="005C0CED" w:rsidP="0098277D">
      <w:pPr>
        <w:pStyle w:val="NoSpacing"/>
      </w:pPr>
    </w:p>
    <w:p w:rsidR="0098277D" w:rsidRDefault="0098277D" w:rsidP="0098277D">
      <w:pPr>
        <w:pStyle w:val="NoSpacing"/>
      </w:pPr>
      <w:r>
        <w:t>Schneiderman’s Furniture</w:t>
      </w:r>
    </w:p>
    <w:p w:rsidR="0098277D" w:rsidRDefault="0098277D" w:rsidP="0098277D">
      <w:pPr>
        <w:pStyle w:val="NoSpacing"/>
      </w:pPr>
      <w:r>
        <w:t>16751 Kenyon Ave</w:t>
      </w:r>
    </w:p>
    <w:p w:rsidR="0098277D" w:rsidRDefault="0098277D" w:rsidP="0098277D">
      <w:pPr>
        <w:pStyle w:val="NoSpacing"/>
      </w:pPr>
      <w:r>
        <w:t>Lakeville, MN 55044</w:t>
      </w:r>
    </w:p>
    <w:p w:rsidR="0098277D" w:rsidRDefault="0098277D" w:rsidP="0098277D">
      <w:pPr>
        <w:pStyle w:val="NoSpacing"/>
      </w:pPr>
    </w:p>
    <w:p w:rsidR="0098277D" w:rsidRDefault="0098277D" w:rsidP="0098277D">
      <w:pPr>
        <w:pStyle w:val="NoSpacing"/>
      </w:pPr>
      <w:r>
        <w:t>HOM Furniture</w:t>
      </w:r>
    </w:p>
    <w:p w:rsidR="0098277D" w:rsidRDefault="0098277D" w:rsidP="0098277D">
      <w:pPr>
        <w:pStyle w:val="NoSpacing"/>
      </w:pPr>
      <w:r>
        <w:t>17055 Kenyon Ave Ste H</w:t>
      </w:r>
    </w:p>
    <w:p w:rsidR="0098277D" w:rsidRDefault="0098277D" w:rsidP="0098277D">
      <w:pPr>
        <w:pStyle w:val="NoSpacing"/>
      </w:pPr>
      <w:r>
        <w:t>Lakeville, MN 55044</w:t>
      </w:r>
    </w:p>
    <w:p w:rsidR="0098277D" w:rsidRDefault="0098277D" w:rsidP="0098277D">
      <w:pPr>
        <w:pStyle w:val="NoSpacing"/>
      </w:pPr>
    </w:p>
    <w:p w:rsidR="0098277D" w:rsidRDefault="0098277D" w:rsidP="0098277D">
      <w:pPr>
        <w:pStyle w:val="NoSpacing"/>
      </w:pPr>
      <w:r>
        <w:t>Macy’s</w:t>
      </w:r>
    </w:p>
    <w:p w:rsidR="0098277D" w:rsidRDefault="0098277D" w:rsidP="0098277D">
      <w:pPr>
        <w:pStyle w:val="NoSpacing"/>
      </w:pPr>
      <w:r>
        <w:t>14251 Burnhaven Dr</w:t>
      </w:r>
    </w:p>
    <w:p w:rsidR="0098277D" w:rsidRDefault="0098277D" w:rsidP="0098277D">
      <w:pPr>
        <w:pStyle w:val="NoSpacing"/>
      </w:pPr>
      <w:r>
        <w:t>Burnsville, MN 55306</w:t>
      </w:r>
    </w:p>
    <w:p w:rsidR="0098277D" w:rsidRDefault="0098277D" w:rsidP="0098277D">
      <w:pPr>
        <w:pStyle w:val="NoSpacing"/>
      </w:pPr>
    </w:p>
    <w:p w:rsidR="0098277D" w:rsidRDefault="0098277D" w:rsidP="0098277D">
      <w:pPr>
        <w:pStyle w:val="NoSpacing"/>
      </w:pPr>
      <w:r>
        <w:t>Becker Furniture</w:t>
      </w:r>
    </w:p>
    <w:p w:rsidR="0098277D" w:rsidRDefault="0098277D" w:rsidP="0098277D">
      <w:pPr>
        <w:pStyle w:val="NoSpacing"/>
      </w:pPr>
      <w:r>
        <w:t>14286 Plymouth Ave S</w:t>
      </w:r>
    </w:p>
    <w:p w:rsidR="0098277D" w:rsidRDefault="0098277D" w:rsidP="0098277D">
      <w:pPr>
        <w:pStyle w:val="NoSpacing"/>
      </w:pPr>
      <w:r>
        <w:t>Burnsville, MN 55337</w:t>
      </w:r>
    </w:p>
    <w:p w:rsidR="0098277D" w:rsidRDefault="0098277D" w:rsidP="0098277D">
      <w:pPr>
        <w:pStyle w:val="NoSpacing"/>
      </w:pPr>
    </w:p>
    <w:p w:rsidR="0098277D" w:rsidRDefault="0098277D" w:rsidP="0098277D">
      <w:pPr>
        <w:pStyle w:val="NoSpacing"/>
      </w:pPr>
    </w:p>
    <w:p w:rsidR="0098277D" w:rsidRDefault="0098277D" w:rsidP="0098277D">
      <w:pPr>
        <w:pStyle w:val="NoSpacing"/>
      </w:pPr>
      <w:r>
        <w:t>Happy Harry’s Furniture</w:t>
      </w:r>
    </w:p>
    <w:p w:rsidR="0098277D" w:rsidRDefault="0098277D" w:rsidP="0098277D">
      <w:pPr>
        <w:pStyle w:val="NoSpacing"/>
      </w:pPr>
      <w:r>
        <w:t>22210 Chippendale Ave W</w:t>
      </w:r>
    </w:p>
    <w:p w:rsidR="0098277D" w:rsidRDefault="0098277D" w:rsidP="0098277D">
      <w:pPr>
        <w:pStyle w:val="NoSpacing"/>
      </w:pPr>
      <w:r>
        <w:t>Farmington, MN 55024</w:t>
      </w:r>
    </w:p>
    <w:p w:rsidR="0098277D" w:rsidRDefault="0098277D" w:rsidP="0098277D">
      <w:pPr>
        <w:pStyle w:val="NoSpacing"/>
      </w:pPr>
    </w:p>
    <w:p w:rsidR="0098277D" w:rsidRDefault="0098277D" w:rsidP="0098277D">
      <w:pPr>
        <w:pStyle w:val="NoSpacing"/>
      </w:pPr>
    </w:p>
    <w:p w:rsidR="0098277D" w:rsidRDefault="0098277D" w:rsidP="0098277D">
      <w:pPr>
        <w:pStyle w:val="NoSpacing"/>
      </w:pPr>
    </w:p>
    <w:sectPr w:rsidR="0098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7D"/>
    <w:rsid w:val="000A5558"/>
    <w:rsid w:val="000C636D"/>
    <w:rsid w:val="00134F08"/>
    <w:rsid w:val="003629A4"/>
    <w:rsid w:val="005C0CED"/>
    <w:rsid w:val="00965E99"/>
    <w:rsid w:val="0098277D"/>
    <w:rsid w:val="00A062AE"/>
    <w:rsid w:val="00A86282"/>
    <w:rsid w:val="00C067C7"/>
    <w:rsid w:val="00C62EC2"/>
    <w:rsid w:val="00D97433"/>
    <w:rsid w:val="00E3414E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F246"/>
  <w15:chartTrackingRefBased/>
  <w15:docId w15:val="{47CA9BB3-8CCA-4D52-A41B-9F7D9071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7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7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carleton.edu/handbook/financial/?policy_id=868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Randie Johnson</dc:creator>
  <cp:keywords/>
  <dc:description/>
  <cp:lastModifiedBy>Randie Johnson</cp:lastModifiedBy>
  <cp:revision>5</cp:revision>
  <dcterms:created xsi:type="dcterms:W3CDTF">2021-09-09T16:06:00Z</dcterms:created>
  <dcterms:modified xsi:type="dcterms:W3CDTF">2021-10-05T19:09:00Z</dcterms:modified>
</cp:coreProperties>
</file>