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64CB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D154B">
        <w:rPr>
          <w:rFonts w:ascii="Calibri" w:eastAsia="Times New Roman" w:hAnsi="Calibri" w:cs="Calibri"/>
          <w:color w:val="000000"/>
        </w:rPr>
        <w:t>The Department of French and Francophone Studies</w:t>
      </w:r>
    </w:p>
    <w:p w14:paraId="675E7073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2D0CC82A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STUDENT LEARNING OUTCOMES FOR MAJORS</w:t>
      </w:r>
    </w:p>
    <w:p w14:paraId="5E67CBAC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4EFD6C36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b/>
          <w:bCs/>
          <w:color w:val="000000"/>
        </w:rPr>
        <w:t>By the time they graduate, our students should be able to: </w:t>
      </w:r>
    </w:p>
    <w:p w14:paraId="6B2D2E94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3F60D13C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1.  Communicate effectively in French, orally and in writing.</w:t>
      </w:r>
    </w:p>
    <w:p w14:paraId="0047D32D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5E7D19CC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2.  Interpret authentic works written in French using a variety of critical tools.</w:t>
      </w:r>
    </w:p>
    <w:p w14:paraId="005386A6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1F614082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3.  Evaluate cultural and historical contexts and understand their relationship to cultural productions.</w:t>
      </w:r>
    </w:p>
    <w:p w14:paraId="70F48987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704CE126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4.  Evaluate the merits of secondary sources and use them in support of their arguments.</w:t>
      </w:r>
    </w:p>
    <w:p w14:paraId="5066583A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015398CB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5.  Acquire skills in research techniques and information resources.</w:t>
      </w:r>
    </w:p>
    <w:p w14:paraId="7F19508D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093422E5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6.  Bring an interdisciplinary approach to bear on objects of study.</w:t>
      </w:r>
    </w:p>
    <w:p w14:paraId="302B58F9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0A0121A0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7.  Engage in sophisticated written and oral argumentation concerning materials studied in class.</w:t>
      </w:r>
    </w:p>
    <w:p w14:paraId="6873B071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3944DD88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8.  Recognize and interrogate fundamental assumptions and the types of arguments scholars make in the discipline.</w:t>
      </w:r>
    </w:p>
    <w:p w14:paraId="21F37543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13E6506D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9.  Learn to ask productive questions and solve problems concerning particular texts, issues in the discipline and interdisciplinary fields.</w:t>
      </w:r>
    </w:p>
    <w:p w14:paraId="05A82B36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1F8E6048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10.  Develop intercultural competence that allows them to consider French and Francophone cultures as well as their own culture in a broader context.</w:t>
      </w:r>
    </w:p>
    <w:p w14:paraId="34105D55" w14:textId="77777777" w:rsidR="009D154B" w:rsidRPr="009D154B" w:rsidRDefault="009D154B" w:rsidP="009D154B">
      <w:pPr>
        <w:spacing w:after="240"/>
        <w:rPr>
          <w:rFonts w:ascii="Times New Roman" w:eastAsia="Times New Roman" w:hAnsi="Times New Roman" w:cs="Times New Roman"/>
        </w:rPr>
      </w:pPr>
      <w:r w:rsidRPr="009D154B">
        <w:rPr>
          <w:rFonts w:ascii="Times New Roman" w:eastAsia="Times New Roman" w:hAnsi="Times New Roman" w:cs="Times New Roman"/>
        </w:rPr>
        <w:br/>
      </w:r>
    </w:p>
    <w:p w14:paraId="72D9620A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  <w:r w:rsidRPr="009D154B">
        <w:rPr>
          <w:rFonts w:ascii="Calibri" w:eastAsia="Times New Roman" w:hAnsi="Calibri" w:cs="Calibri"/>
          <w:color w:val="000000"/>
        </w:rPr>
        <w:t>Last revised:  6-6-13</w:t>
      </w:r>
    </w:p>
    <w:p w14:paraId="18930382" w14:textId="77777777" w:rsidR="009D154B" w:rsidRPr="009D154B" w:rsidRDefault="009D154B" w:rsidP="009D154B">
      <w:pPr>
        <w:rPr>
          <w:rFonts w:ascii="Times New Roman" w:eastAsia="Times New Roman" w:hAnsi="Times New Roman" w:cs="Times New Roman"/>
        </w:rPr>
      </w:pPr>
    </w:p>
    <w:p w14:paraId="18A2F705" w14:textId="77777777" w:rsidR="00965CE8" w:rsidRDefault="00965CE8"/>
    <w:sectPr w:rsidR="0096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4B"/>
    <w:rsid w:val="002D08AE"/>
    <w:rsid w:val="005134AD"/>
    <w:rsid w:val="00751ACE"/>
    <w:rsid w:val="00965CE8"/>
    <w:rsid w:val="009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8093"/>
  <w15:chartTrackingRefBased/>
  <w15:docId w15:val="{CC3B667B-7502-9E4C-BBE8-53996D6D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5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Peggy Pfister</cp:lastModifiedBy>
  <cp:revision>2</cp:revision>
  <dcterms:created xsi:type="dcterms:W3CDTF">2022-01-24T20:43:00Z</dcterms:created>
  <dcterms:modified xsi:type="dcterms:W3CDTF">2022-01-24T20:43:00Z</dcterms:modified>
</cp:coreProperties>
</file>